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к приказу директора                                                     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от 05.05.17 №30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МБУК «ЦБС»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Положение устанавливает порядок выявления и урегулирования конфликта интересов, возникающего у работников МБУК «ЦБС»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(далее – Положение о конфликте интересов), в ходе выполнения ими трудовых обязанностей.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граждан, поступающих на работу производится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68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Par47"/>
      <w:bookmarkEnd w:id="0"/>
      <w:r>
        <w:rPr>
          <w:rFonts w:ascii="Times New Roman" w:eastAsia="Calibri" w:hAnsi="Times New Roman" w:cs="Times New Roman"/>
          <w:sz w:val="28"/>
          <w:szCs w:val="28"/>
        </w:rPr>
        <w:t>2. Основные принципы предотвращения и урегулирования конфликта интересов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Формы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eastAsia="Calibri" w:hAnsi="Times New Roman" w:cs="Times New Roman"/>
          <w:sz w:val="28"/>
          <w:szCs w:val="28"/>
        </w:rPr>
        <w:t>3. Порядок раскрытия конфликта интересов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работником организации и его урегулирования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за прием сведений о возникающих (имеющихся) конфликтах интересов является должностное лицо, ответственное за противодействие коррупции.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r:id="rId7" w:anchor="Par121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декларации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приеме на работу;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назначении на новую должность;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ходе проведения аттестаций на соблюдение этических норм, принятых в организации;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возникновении конфликта интересов.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eastAsia="Calibri" w:hAnsi="Times New Roman" w:cs="Times New Roman"/>
          <w:sz w:val="28"/>
          <w:szCs w:val="28"/>
        </w:rPr>
        <w:t>4. Возможные способы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разрешения возникшего конфликта интересов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урегулирования конфликта интересов: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пересмотр и изменение функциональных обязанностей работника организации;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увольнение работника организации в соответствии со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увольнение работника организации в соответствии с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пунктом 7.1 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lastRenderedPageBreak/>
          <w:t>части первой статьи 81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иные формы разрешения конфликта интересов.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" w:name="Par89"/>
      <w:bookmarkEnd w:id="3"/>
      <w:r>
        <w:rPr>
          <w:rFonts w:ascii="Times New Roman" w:eastAsia="Calibri" w:hAnsi="Times New Roman" w:cs="Times New Roman"/>
          <w:sz w:val="28"/>
          <w:szCs w:val="28"/>
        </w:rPr>
        <w:t>5. Обязанности работника организации в связи с раскрытием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урегулированием конфликта интересов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826FBF" w:rsidRDefault="00826FBF" w:rsidP="00826F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</w:p>
    <w:sectPr w:rsidR="0082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D9"/>
    <w:rsid w:val="00826FBF"/>
    <w:rsid w:val="00A47ED9"/>
    <w:rsid w:val="00B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80;&#1073;&#1083;\Documents\&#1085;&#1072;%20&#1089;&#1072;&#1081;&#1090;%20&#1076;&#1086;&#1073;&#1072;&#1074;&#1080;&#1090;&#1100;\&#1055;&#1088;&#1080;&#1083;&#1086;&#1078;&#1077;&#1085;&#1080;&#1077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x6d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FD8EE140CB828A342C30398ED0FCACF36D10096DAD5C47FF12A07BD46CE48357B5ECEABD465D14x0dBK" TargetMode="External"/><Relationship Id="rId10" Type="http://schemas.openxmlformats.org/officeDocument/2006/relationships/hyperlink" Target="consultantplus://offline/ref=44FD8EE140CB828A342C30398ED0FCACF36D10096DAD5C47FF12A07BD46CE48357B5ECEAB54Ex5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6CE48357B5ECEABD465C1Ax0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5086</Characters>
  <Application>Microsoft Office Word</Application>
  <DocSecurity>0</DocSecurity>
  <Lines>42</Lines>
  <Paragraphs>11</Paragraphs>
  <ScaleCrop>false</ScaleCrop>
  <Company>HOME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2017-06-17T04:05:00Z</dcterms:created>
  <dcterms:modified xsi:type="dcterms:W3CDTF">2017-06-17T04:05:00Z</dcterms:modified>
</cp:coreProperties>
</file>